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25" w:rsidRPr="001D631B" w:rsidRDefault="00381E17" w:rsidP="00C412DE">
      <w:pPr>
        <w:spacing w:afterLines="50" w:after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1B">
        <w:rPr>
          <w:rFonts w:ascii="Times New Roman" w:hAnsi="Times New Roman" w:cs="Times New Roman"/>
          <w:b/>
          <w:sz w:val="24"/>
          <w:szCs w:val="24"/>
        </w:rPr>
        <w:t>Anti RT1-40</w:t>
      </w:r>
      <w:r w:rsidRPr="001D631B">
        <w:rPr>
          <w:rFonts w:ascii="Times New Roman" w:hAnsi="Times New Roman" w:cs="Times New Roman" w:hint="eastAsia"/>
          <w:b/>
          <w:sz w:val="24"/>
          <w:szCs w:val="24"/>
        </w:rPr>
        <w:t>大鼠</w:t>
      </w:r>
      <w:r w:rsidR="005C41C8" w:rsidRPr="001D631B">
        <w:rPr>
          <w:rFonts w:ascii="Times New Roman" w:hAnsi="Times New Roman" w:cs="Times New Roman" w:hint="eastAsia"/>
          <w:b/>
          <w:sz w:val="24"/>
          <w:szCs w:val="24"/>
        </w:rPr>
        <w:t>肺泡</w:t>
      </w:r>
      <w:r w:rsidR="00575690" w:rsidRPr="001D631B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5C41C8" w:rsidRPr="001D631B">
        <w:rPr>
          <w:rFonts w:ascii="Times New Roman" w:hAnsi="Times New Roman" w:cs="Times New Roman" w:hint="eastAsia"/>
          <w:b/>
          <w:sz w:val="24"/>
          <w:szCs w:val="24"/>
        </w:rPr>
        <w:t>型细胞特异性抗体</w:t>
      </w:r>
    </w:p>
    <w:tbl>
      <w:tblPr>
        <w:tblStyle w:val="a3"/>
        <w:tblW w:w="8368" w:type="dxa"/>
        <w:tblLayout w:type="fixed"/>
        <w:tblLook w:val="04A0" w:firstRow="1" w:lastRow="0" w:firstColumn="1" w:lastColumn="0" w:noHBand="0" w:noVBand="1"/>
      </w:tblPr>
      <w:tblGrid>
        <w:gridCol w:w="1384"/>
        <w:gridCol w:w="6984"/>
      </w:tblGrid>
      <w:tr w:rsidR="005C41C8" w:rsidRPr="00C412DE" w:rsidTr="00575690">
        <w:trPr>
          <w:trHeight w:val="466"/>
        </w:trPr>
        <w:tc>
          <w:tcPr>
            <w:tcW w:w="1384" w:type="dxa"/>
          </w:tcPr>
          <w:p w:rsidR="005C41C8" w:rsidRPr="00C412DE" w:rsidRDefault="005C41C8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b/>
                <w:sz w:val="24"/>
                <w:szCs w:val="24"/>
              </w:rPr>
              <w:t>品牌</w:t>
            </w:r>
          </w:p>
        </w:tc>
        <w:tc>
          <w:tcPr>
            <w:tcW w:w="6984" w:type="dxa"/>
          </w:tcPr>
          <w:p w:rsidR="005C41C8" w:rsidRPr="00C412DE" w:rsidRDefault="005C41C8" w:rsidP="00C41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Terrace Biotech</w:t>
            </w:r>
          </w:p>
        </w:tc>
      </w:tr>
      <w:tr w:rsidR="005C41C8" w:rsidRPr="00C412DE" w:rsidTr="00575690">
        <w:trPr>
          <w:trHeight w:val="444"/>
        </w:trPr>
        <w:tc>
          <w:tcPr>
            <w:tcW w:w="1384" w:type="dxa"/>
          </w:tcPr>
          <w:p w:rsidR="005C41C8" w:rsidRPr="00C412DE" w:rsidRDefault="005C41C8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6984" w:type="dxa"/>
          </w:tcPr>
          <w:p w:rsidR="005C41C8" w:rsidRPr="00C412DE" w:rsidRDefault="00381E17" w:rsidP="00C41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E17">
              <w:rPr>
                <w:rFonts w:ascii="Times New Roman" w:hAnsi="Times New Roman" w:cs="Times New Roman"/>
                <w:sz w:val="24"/>
                <w:szCs w:val="24"/>
              </w:rPr>
              <w:t>Anti RT1-40</w:t>
            </w:r>
          </w:p>
        </w:tc>
      </w:tr>
      <w:tr w:rsidR="00732211" w:rsidRPr="00C412DE" w:rsidTr="00575690">
        <w:trPr>
          <w:trHeight w:val="435"/>
        </w:trPr>
        <w:tc>
          <w:tcPr>
            <w:tcW w:w="1384" w:type="dxa"/>
          </w:tcPr>
          <w:p w:rsidR="00732211" w:rsidRPr="00381E17" w:rsidRDefault="00732211" w:rsidP="00C412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17">
              <w:rPr>
                <w:rFonts w:ascii="Times New Roman" w:hAnsi="Times New Roman" w:cs="Times New Roman"/>
                <w:b/>
                <w:sz w:val="24"/>
                <w:szCs w:val="24"/>
              </w:rPr>
              <w:t>货号</w:t>
            </w:r>
          </w:p>
        </w:tc>
        <w:tc>
          <w:tcPr>
            <w:tcW w:w="6984" w:type="dxa"/>
          </w:tcPr>
          <w:p w:rsidR="00732211" w:rsidRPr="00C412DE" w:rsidRDefault="00381E17" w:rsidP="00C41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E17">
              <w:rPr>
                <w:rFonts w:ascii="Times New Roman" w:hAnsi="Times New Roman" w:cs="Times New Roman"/>
                <w:sz w:val="24"/>
                <w:szCs w:val="24"/>
              </w:rPr>
              <w:t>TB-11ART1-40</w:t>
            </w:r>
          </w:p>
        </w:tc>
      </w:tr>
      <w:tr w:rsidR="00626049" w:rsidRPr="00C412DE" w:rsidTr="00575690">
        <w:trPr>
          <w:trHeight w:val="413"/>
        </w:trPr>
        <w:tc>
          <w:tcPr>
            <w:tcW w:w="1384" w:type="dxa"/>
          </w:tcPr>
          <w:p w:rsidR="00626049" w:rsidRPr="00C412DE" w:rsidRDefault="00626049" w:rsidP="00C412D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规格</w:t>
            </w:r>
          </w:p>
        </w:tc>
        <w:tc>
          <w:tcPr>
            <w:tcW w:w="6984" w:type="dxa"/>
          </w:tcPr>
          <w:p w:rsidR="00626049" w:rsidRPr="00C412DE" w:rsidRDefault="00626049" w:rsidP="00C41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1ml</w:t>
            </w:r>
          </w:p>
        </w:tc>
      </w:tr>
      <w:tr w:rsidR="005C41C8" w:rsidRPr="00C412DE" w:rsidTr="00575690">
        <w:trPr>
          <w:trHeight w:val="910"/>
        </w:trPr>
        <w:tc>
          <w:tcPr>
            <w:tcW w:w="1384" w:type="dxa"/>
          </w:tcPr>
          <w:p w:rsidR="005C41C8" w:rsidRPr="00C412DE" w:rsidRDefault="005C41C8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b/>
                <w:sz w:val="24"/>
                <w:szCs w:val="24"/>
              </w:rPr>
              <w:t>特异性</w:t>
            </w:r>
          </w:p>
        </w:tc>
        <w:tc>
          <w:tcPr>
            <w:tcW w:w="6984" w:type="dxa"/>
          </w:tcPr>
          <w:p w:rsidR="005C41C8" w:rsidRPr="00C412DE" w:rsidRDefault="00381E17" w:rsidP="00381E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大鼠</w:t>
            </w:r>
            <w:r w:rsidR="005338F2" w:rsidRPr="00C412DE">
              <w:rPr>
                <w:rFonts w:ascii="Times New Roman" w:hAnsi="Times New Roman" w:cs="Times New Roman"/>
                <w:sz w:val="24"/>
                <w:szCs w:val="24"/>
              </w:rPr>
              <w:t>肺泡</w:t>
            </w:r>
            <w:r w:rsidR="005338F2" w:rsidRPr="00C412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38F2" w:rsidRPr="00C412DE">
              <w:rPr>
                <w:rFonts w:ascii="Times New Roman" w:hAnsi="Times New Roman" w:cs="Times New Roman"/>
                <w:sz w:val="24"/>
                <w:szCs w:val="24"/>
              </w:rPr>
              <w:t>型细胞</w:t>
            </w:r>
            <w:r w:rsidR="00BE6152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抗体与大鼠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与大鼠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型细胞顶端表面和一些淋巴管细胞表面的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PDPN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蛋白特异性结合。抗体不与人或小鼠肺组织样本中的蛋白发生交叉反应。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1C8" w:rsidRPr="00C412DE" w:rsidTr="000D6F3F">
        <w:trPr>
          <w:trHeight w:val="461"/>
        </w:trPr>
        <w:tc>
          <w:tcPr>
            <w:tcW w:w="1384" w:type="dxa"/>
          </w:tcPr>
          <w:p w:rsidR="005C41C8" w:rsidRPr="00C412DE" w:rsidRDefault="005338F2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b/>
                <w:sz w:val="24"/>
                <w:szCs w:val="24"/>
              </w:rPr>
              <w:t>产品应用</w:t>
            </w:r>
          </w:p>
        </w:tc>
        <w:tc>
          <w:tcPr>
            <w:tcW w:w="6984" w:type="dxa"/>
          </w:tcPr>
          <w:p w:rsidR="005C41C8" w:rsidRPr="00C412DE" w:rsidRDefault="005338F2" w:rsidP="000D6F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IHC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="000D6F3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0D6F3F">
              <w:rPr>
                <w:rFonts w:ascii="Times New Roman" w:hAnsi="Times New Roman" w:cs="Times New Roman" w:hint="eastAsia"/>
                <w:sz w:val="24"/>
                <w:szCs w:val="24"/>
              </w:rPr>
              <w:t>stern Blot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FACS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、磁性细胞分选、斑点印迹</w:t>
            </w:r>
          </w:p>
        </w:tc>
      </w:tr>
      <w:tr w:rsidR="005C41C8" w:rsidRPr="00C412DE" w:rsidTr="00575690">
        <w:trPr>
          <w:trHeight w:val="444"/>
        </w:trPr>
        <w:tc>
          <w:tcPr>
            <w:tcW w:w="1384" w:type="dxa"/>
          </w:tcPr>
          <w:p w:rsidR="005C41C8" w:rsidRPr="00C412DE" w:rsidRDefault="00F07AE9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b/>
                <w:sz w:val="24"/>
                <w:szCs w:val="24"/>
              </w:rPr>
              <w:t>来源</w:t>
            </w:r>
          </w:p>
        </w:tc>
        <w:tc>
          <w:tcPr>
            <w:tcW w:w="6984" w:type="dxa"/>
          </w:tcPr>
          <w:p w:rsidR="005C41C8" w:rsidRPr="00C412DE" w:rsidRDefault="00F07AE9" w:rsidP="00C41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小鼠杂交瘤细胞</w:t>
            </w:r>
          </w:p>
        </w:tc>
      </w:tr>
      <w:tr w:rsidR="005C41C8" w:rsidRPr="00C412DE" w:rsidTr="00575690">
        <w:trPr>
          <w:trHeight w:val="466"/>
        </w:trPr>
        <w:tc>
          <w:tcPr>
            <w:tcW w:w="1384" w:type="dxa"/>
          </w:tcPr>
          <w:p w:rsidR="005C41C8" w:rsidRPr="00C412DE" w:rsidRDefault="00F07AE9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rFonts w:hint="eastAsia"/>
                <w:b/>
                <w:sz w:val="24"/>
                <w:szCs w:val="24"/>
              </w:rPr>
              <w:t>亚型</w:t>
            </w:r>
          </w:p>
        </w:tc>
        <w:tc>
          <w:tcPr>
            <w:tcW w:w="6984" w:type="dxa"/>
          </w:tcPr>
          <w:p w:rsidR="005C41C8" w:rsidRPr="00C412DE" w:rsidRDefault="00F07AE9" w:rsidP="000D6F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小鼠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="000D6F3F">
              <w:rPr>
                <w:rFonts w:ascii="Times New Roman" w:hAnsi="Times New Roman" w:cs="Times New Roman" w:hint="eastAsia"/>
                <w:sz w:val="24"/>
                <w:szCs w:val="24"/>
              </w:rPr>
              <w:t>G1</w:t>
            </w:r>
            <w:r w:rsidR="003831B2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浓缩杂交瘤上清液</w:t>
            </w:r>
            <w:r w:rsidR="009D57CA" w:rsidRPr="00C412DE">
              <w:rPr>
                <w:rFonts w:ascii="Times New Roman" w:hAnsi="Times New Roman" w:cs="Times New Roman"/>
                <w:sz w:val="24"/>
                <w:szCs w:val="24"/>
              </w:rPr>
              <w:t>，经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0.2μ</w:t>
            </w:r>
            <w:r w:rsidR="009D57CA" w:rsidRPr="00C412D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过滤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5C41C8" w:rsidRPr="00C412DE" w:rsidTr="00575690">
        <w:trPr>
          <w:trHeight w:val="444"/>
        </w:trPr>
        <w:tc>
          <w:tcPr>
            <w:tcW w:w="1384" w:type="dxa"/>
          </w:tcPr>
          <w:p w:rsidR="005C41C8" w:rsidRPr="00C412DE" w:rsidRDefault="00D14B77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rFonts w:hint="eastAsia"/>
                <w:b/>
                <w:sz w:val="24"/>
                <w:szCs w:val="24"/>
              </w:rPr>
              <w:t>保存</w:t>
            </w:r>
          </w:p>
        </w:tc>
        <w:tc>
          <w:tcPr>
            <w:tcW w:w="6984" w:type="dxa"/>
          </w:tcPr>
          <w:p w:rsidR="005C41C8" w:rsidRPr="00C412DE" w:rsidRDefault="00D14B77" w:rsidP="00C41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收到后分装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-20℃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保存，分装冻存后效期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年，不要将抗体置于无霜冰箱保存。</w:t>
            </w:r>
          </w:p>
        </w:tc>
      </w:tr>
      <w:tr w:rsidR="005C41C8" w:rsidRPr="00C412DE" w:rsidTr="00575690">
        <w:trPr>
          <w:trHeight w:val="910"/>
        </w:trPr>
        <w:tc>
          <w:tcPr>
            <w:tcW w:w="1384" w:type="dxa"/>
          </w:tcPr>
          <w:p w:rsidR="005C41C8" w:rsidRPr="00C412DE" w:rsidRDefault="00D14B77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b/>
                <w:sz w:val="24"/>
                <w:szCs w:val="24"/>
              </w:rPr>
              <w:t>使用</w:t>
            </w:r>
          </w:p>
        </w:tc>
        <w:tc>
          <w:tcPr>
            <w:tcW w:w="6984" w:type="dxa"/>
          </w:tcPr>
          <w:p w:rsidR="005C41C8" w:rsidRPr="00C412DE" w:rsidRDefault="00D14B77" w:rsidP="00C412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产品使用前置于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30℃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室温，快速解冻，然后置于冰上待用。对于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IHC</w:t>
            </w: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实验，</w:t>
            </w:r>
            <w:r w:rsidR="003831B2">
              <w:rPr>
                <w:rFonts w:ascii="Times New Roman" w:hAnsi="Times New Roman" w:cs="Times New Roman" w:hint="eastAsia"/>
                <w:sz w:val="24"/>
                <w:szCs w:val="24"/>
              </w:rPr>
              <w:t>用合适的缓冲液稀释后，</w:t>
            </w:r>
            <w:r w:rsidR="003831B2">
              <w:rPr>
                <w:rFonts w:ascii="Times New Roman" w:hAnsi="Times New Roman" w:cs="Times New Roman" w:hint="eastAsia"/>
                <w:sz w:val="24"/>
                <w:szCs w:val="24"/>
              </w:rPr>
              <w:t>1:150</w:t>
            </w:r>
            <w:r w:rsidR="003831B2">
              <w:rPr>
                <w:rFonts w:ascii="Times New Roman" w:hAnsi="Times New Roman" w:cs="Times New Roman" w:hint="eastAsia"/>
                <w:sz w:val="24"/>
                <w:szCs w:val="24"/>
              </w:rPr>
              <w:t>稀释后，</w:t>
            </w:r>
            <w:r w:rsidR="003831B2">
              <w:rPr>
                <w:rFonts w:ascii="Times New Roman" w:hAnsi="Times New Roman" w:cs="Times New Roman"/>
                <w:sz w:val="24"/>
                <w:szCs w:val="24"/>
              </w:rPr>
              <w:t>冻融两次</w:t>
            </w:r>
            <w:r w:rsidR="007A5B0A" w:rsidRPr="00C412DE">
              <w:rPr>
                <w:rFonts w:ascii="Times New Roman" w:hAnsi="Times New Roman" w:cs="Times New Roman"/>
                <w:sz w:val="24"/>
                <w:szCs w:val="24"/>
              </w:rPr>
              <w:t>仍能得到稳定的信号。</w:t>
            </w:r>
          </w:p>
        </w:tc>
      </w:tr>
      <w:tr w:rsidR="00E56243" w:rsidRPr="00C412DE" w:rsidTr="00575690">
        <w:trPr>
          <w:trHeight w:val="3006"/>
        </w:trPr>
        <w:tc>
          <w:tcPr>
            <w:tcW w:w="1384" w:type="dxa"/>
          </w:tcPr>
          <w:p w:rsidR="00E56243" w:rsidRPr="00C412DE" w:rsidRDefault="00E56243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b/>
                <w:sz w:val="24"/>
                <w:szCs w:val="24"/>
              </w:rPr>
              <w:t>结果示例</w:t>
            </w:r>
          </w:p>
        </w:tc>
        <w:tc>
          <w:tcPr>
            <w:tcW w:w="6984" w:type="dxa"/>
          </w:tcPr>
          <w:p w:rsidR="00575690" w:rsidRPr="00C412DE" w:rsidRDefault="000D6F3F" w:rsidP="00C412DE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>
                  <wp:extent cx="4105275" cy="1577276"/>
                  <wp:effectExtent l="0" t="0" r="0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T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096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56243" w:rsidRPr="00C412DE" w:rsidRDefault="00E56243" w:rsidP="00C4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IHC </w:t>
            </w:r>
            <w:r w:rsidRPr="00C412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实验检测</w:t>
            </w:r>
            <w:r w:rsidRPr="00C412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7127C0" w:rsidRPr="007127C0">
              <w:rPr>
                <w:rFonts w:ascii="Times New Roman" w:hAnsi="Times New Roman" w:cs="Times New Roman"/>
                <w:b/>
                <w:sz w:val="24"/>
                <w:szCs w:val="24"/>
              </w:rPr>
              <w:t>Anti RT1-40</w:t>
            </w:r>
            <w:r w:rsidRPr="00C412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C412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抗体</w:t>
            </w:r>
          </w:p>
          <w:p w:rsidR="00E56243" w:rsidRPr="00C412DE" w:rsidRDefault="00E56243" w:rsidP="000D6F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 w:hint="eastAsia"/>
                <w:sz w:val="24"/>
                <w:szCs w:val="24"/>
              </w:rPr>
              <w:t>抗体</w:t>
            </w:r>
            <w:r w:rsidRPr="00C412DE">
              <w:rPr>
                <w:rFonts w:ascii="Times New Roman" w:hAnsi="Times New Roman" w:cs="Times New Roman" w:hint="eastAsia"/>
                <w:sz w:val="24"/>
                <w:szCs w:val="24"/>
              </w:rPr>
              <w:t>1:</w:t>
            </w:r>
            <w:r w:rsidR="000D6F3F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412DE">
              <w:rPr>
                <w:rFonts w:ascii="Times New Roman" w:hAnsi="Times New Roman" w:cs="Times New Roman" w:hint="eastAsia"/>
                <w:sz w:val="24"/>
                <w:szCs w:val="24"/>
              </w:rPr>
              <w:t>00</w:t>
            </w:r>
            <w:r w:rsidRPr="00C412DE">
              <w:rPr>
                <w:rFonts w:ascii="Times New Roman" w:hAnsi="Times New Roman" w:cs="Times New Roman" w:hint="eastAsia"/>
                <w:sz w:val="24"/>
                <w:szCs w:val="24"/>
              </w:rPr>
              <w:t>稀释与</w:t>
            </w:r>
            <w:r w:rsidRPr="00C412D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2um </w:t>
            </w:r>
            <w:r w:rsidRPr="00C412DE">
              <w:rPr>
                <w:rFonts w:ascii="Times New Roman" w:hAnsi="Times New Roman" w:cs="Times New Roman" w:hint="eastAsia"/>
                <w:sz w:val="24"/>
                <w:szCs w:val="24"/>
              </w:rPr>
              <w:t>厚的</w:t>
            </w:r>
            <w:r w:rsidR="000D6F3F">
              <w:rPr>
                <w:rFonts w:ascii="Times New Roman" w:hAnsi="Times New Roman" w:cs="Times New Roman" w:hint="eastAsia"/>
                <w:sz w:val="24"/>
                <w:szCs w:val="24"/>
              </w:rPr>
              <w:t>产前大鼠肺组织切片</w:t>
            </w:r>
            <w:r w:rsidR="00C412DE" w:rsidRPr="00C412DE"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="00C412DE" w:rsidRPr="00C412DE">
              <w:rPr>
                <w:rFonts w:ascii="Times New Roman" w:hAnsi="Times New Roman" w:cs="Times New Roman" w:hint="eastAsia"/>
                <w:sz w:val="24"/>
                <w:szCs w:val="24"/>
              </w:rPr>
              <w:t>℃</w:t>
            </w:r>
            <w:r w:rsidR="000D6F3F">
              <w:rPr>
                <w:rFonts w:ascii="Times New Roman" w:hAnsi="Times New Roman" w:cs="Times New Roman" w:hint="eastAsia"/>
                <w:sz w:val="24"/>
                <w:szCs w:val="24"/>
              </w:rPr>
              <w:t>孵</w:t>
            </w:r>
            <w:r w:rsidR="000D6F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412DE">
              <w:rPr>
                <w:rFonts w:ascii="Times New Roman" w:hAnsi="Times New Roman" w:cs="Times New Roman" w:hint="eastAsia"/>
                <w:sz w:val="24"/>
                <w:szCs w:val="24"/>
              </w:rPr>
              <w:t>30min</w:t>
            </w:r>
            <w:r w:rsidR="00C412DE" w:rsidRPr="00C412DE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E56243" w:rsidRPr="00C412DE" w:rsidTr="00575690">
        <w:trPr>
          <w:trHeight w:val="1975"/>
        </w:trPr>
        <w:tc>
          <w:tcPr>
            <w:tcW w:w="1384" w:type="dxa"/>
          </w:tcPr>
          <w:p w:rsidR="00E56243" w:rsidRPr="00C412DE" w:rsidRDefault="00E56243" w:rsidP="00C412DE">
            <w:pPr>
              <w:jc w:val="left"/>
              <w:rPr>
                <w:b/>
                <w:sz w:val="24"/>
                <w:szCs w:val="24"/>
              </w:rPr>
            </w:pPr>
            <w:r w:rsidRPr="00C412DE">
              <w:rPr>
                <w:b/>
                <w:sz w:val="24"/>
                <w:szCs w:val="24"/>
              </w:rPr>
              <w:t>文献引用</w:t>
            </w:r>
          </w:p>
        </w:tc>
        <w:tc>
          <w:tcPr>
            <w:tcW w:w="6984" w:type="dxa"/>
          </w:tcPr>
          <w:p w:rsidR="000D6F3F" w:rsidRPr="000D6F3F" w:rsidRDefault="000D6F3F" w:rsidP="000D6F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F">
              <w:rPr>
                <w:rFonts w:ascii="Times New Roman" w:hAnsi="Times New Roman" w:cs="Times New Roman"/>
                <w:sz w:val="24"/>
                <w:szCs w:val="24"/>
              </w:rPr>
              <w:t xml:space="preserve">1. Robert F Gonzalez · Leland G Dobbs, Isolation and Culture of Alveolar Epithelial Type I and Type II Cells from Rat Lungs Chapter 10, </w:t>
            </w:r>
            <w:proofErr w:type="spellStart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  <w:proofErr w:type="spellEnd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 xml:space="preserve"> 145-160, Methods in molecular biology (Clifton, N.J.), January 2013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0D6F3F" w:rsidRPr="000D6F3F" w:rsidRDefault="000D6F3F" w:rsidP="000D6F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F">
              <w:rPr>
                <w:rFonts w:ascii="Times New Roman" w:hAnsi="Times New Roman" w:cs="Times New Roman"/>
                <w:sz w:val="24"/>
                <w:szCs w:val="24"/>
              </w:rPr>
              <w:t xml:space="preserve">2. Gonzalez, R., Yang Y. H., Griffin C., Allen L., </w:t>
            </w:r>
            <w:proofErr w:type="spellStart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Tigue</w:t>
            </w:r>
            <w:proofErr w:type="spellEnd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 xml:space="preserve"> Z. and L.G. Dobbs. (2005).Freshly Isolated Rat Alveolar Type I, Type II and Cultured Type II Cells Have Distinct Molecular Phenotypes. Am J </w:t>
            </w:r>
            <w:proofErr w:type="spellStart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ung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288: L179-</w:t>
            </w:r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L189</w:t>
            </w:r>
          </w:p>
          <w:p w:rsidR="00E56243" w:rsidRPr="00C412DE" w:rsidRDefault="000D6F3F" w:rsidP="000D6F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F">
              <w:rPr>
                <w:rFonts w:ascii="Times New Roman" w:hAnsi="Times New Roman" w:cs="Times New Roman"/>
                <w:sz w:val="24"/>
                <w:szCs w:val="24"/>
              </w:rPr>
              <w:t xml:space="preserve">3. Gonzalez RF, Allen L, Dobbs LG. (2009) Rat alveolar type I cells </w:t>
            </w:r>
            <w:proofErr w:type="spellStart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proliferate</w:t>
            </w:r>
            <w:proofErr w:type="gramStart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,express</w:t>
            </w:r>
            <w:proofErr w:type="spellEnd"/>
            <w:proofErr w:type="gramEnd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 xml:space="preserve"> OCT- 4, and exhibit phenotypic plasticity in vitro. Am J </w:t>
            </w:r>
            <w:proofErr w:type="spellStart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 xml:space="preserve"> Lung Cell </w:t>
            </w:r>
            <w:proofErr w:type="spellStart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 xml:space="preserve"> Physiol.</w:t>
            </w:r>
            <w:proofErr w:type="gramStart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;297</w:t>
            </w:r>
            <w:proofErr w:type="gramEnd"/>
            <w:r w:rsidRPr="000D6F3F">
              <w:rPr>
                <w:rFonts w:ascii="Times New Roman" w:hAnsi="Times New Roman" w:cs="Times New Roman"/>
                <w:sz w:val="24"/>
                <w:szCs w:val="24"/>
              </w:rPr>
              <w:t>(6):L1045- 55.</w:t>
            </w:r>
          </w:p>
        </w:tc>
      </w:tr>
    </w:tbl>
    <w:p w:rsidR="005C41C8" w:rsidRPr="00C412DE" w:rsidRDefault="005C41C8" w:rsidP="00C412DE">
      <w:pPr>
        <w:jc w:val="center"/>
        <w:rPr>
          <w:b/>
          <w:sz w:val="24"/>
          <w:szCs w:val="24"/>
        </w:rPr>
      </w:pPr>
    </w:p>
    <w:sectPr w:rsidR="005C41C8" w:rsidRPr="00C41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C8"/>
    <w:rsid w:val="000D6F3F"/>
    <w:rsid w:val="001D631B"/>
    <w:rsid w:val="00214528"/>
    <w:rsid w:val="00371425"/>
    <w:rsid w:val="00381E17"/>
    <w:rsid w:val="003831B2"/>
    <w:rsid w:val="003A1DCB"/>
    <w:rsid w:val="005338F2"/>
    <w:rsid w:val="00575690"/>
    <w:rsid w:val="005A6F5C"/>
    <w:rsid w:val="005C41C8"/>
    <w:rsid w:val="00626049"/>
    <w:rsid w:val="007127C0"/>
    <w:rsid w:val="00732211"/>
    <w:rsid w:val="007A5B0A"/>
    <w:rsid w:val="009D57CA"/>
    <w:rsid w:val="00BE6152"/>
    <w:rsid w:val="00C412DE"/>
    <w:rsid w:val="00D14B77"/>
    <w:rsid w:val="00E56243"/>
    <w:rsid w:val="00F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562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62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562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6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</dc:creator>
  <cp:lastModifiedBy>BLD</cp:lastModifiedBy>
  <cp:revision>16</cp:revision>
  <dcterms:created xsi:type="dcterms:W3CDTF">2023-10-13T07:07:00Z</dcterms:created>
  <dcterms:modified xsi:type="dcterms:W3CDTF">2023-10-13T09:07:00Z</dcterms:modified>
</cp:coreProperties>
</file>